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824" w:rsidRDefault="008C7674">
      <w:pPr>
        <w:rPr>
          <w:i/>
          <w:iCs/>
        </w:rPr>
      </w:pPr>
      <w:bookmarkStart w:id="0" w:name="_GoBack"/>
      <w:bookmarkEnd w:id="0"/>
      <w:proofErr w:type="spellStart"/>
      <w:r>
        <w:rPr>
          <w:i/>
          <w:iCs/>
        </w:rPr>
        <w:t>Full</w:t>
      </w:r>
      <w:r>
        <w:t>info</w:t>
      </w:r>
      <w:proofErr w:type="spellEnd"/>
    </w:p>
    <w:p w:rsidR="000D2824" w:rsidRDefault="000D2824"/>
    <w:p w:rsidR="000D2824" w:rsidRDefault="008C7674">
      <w:r>
        <w:t>Progetto avviato nel 2025 - Ultimo anno di attività : 2026</w:t>
      </w:r>
    </w:p>
    <w:p w:rsidR="000D2824" w:rsidRDefault="000D2824">
      <w:pPr>
        <w:rPr>
          <w:rFonts w:ascii="HelveticaNeueLT Std" w:hAnsi="HelveticaNeueLT Std"/>
        </w:rPr>
      </w:pPr>
    </w:p>
    <w:p w:rsidR="000D2824" w:rsidRDefault="000D2824"/>
    <w:p w:rsidR="000D2824" w:rsidRDefault="008C7674">
      <w:pPr>
        <w:pStyle w:val="Contenutotabella"/>
        <w:numPr>
          <w:ilvl w:val="0"/>
          <w:numId w:val="5"/>
        </w:numPr>
        <w:rPr>
          <w:i/>
          <w:iCs/>
        </w:rPr>
      </w:pPr>
      <w:proofErr w:type="spellStart"/>
      <w:r>
        <w:t>Abstract</w:t>
      </w:r>
      <w:proofErr w:type="spellEnd"/>
    </w:p>
    <w:p w:rsidR="000D2824" w:rsidRDefault="000D2824">
      <w:pPr>
        <w:pStyle w:val="Contenutotabella"/>
      </w:pPr>
    </w:p>
    <w:p w:rsidR="000D2824" w:rsidRDefault="008C7674">
      <w:pPr>
        <w:pStyle w:val="Contenutotabella"/>
        <w:rPr>
          <w:i/>
          <w:iCs/>
        </w:rPr>
      </w:pPr>
      <w:r>
        <w:t>Obiettivo generale</w:t>
      </w:r>
    </w:p>
    <w:p w:rsidR="000D2824" w:rsidRDefault="000D2824">
      <w:pPr>
        <w:pStyle w:val="Contenutotabella"/>
        <w:rPr>
          <w:i/>
          <w:iCs/>
        </w:rPr>
      </w:pPr>
    </w:p>
    <w:p w:rsidR="000D2824" w:rsidRDefault="008C7674">
      <w:pPr>
        <w:pStyle w:val="Contenutotabella"/>
      </w:pPr>
      <w:r>
        <w:t>• Fornire informazioni riguardanti le sostanze psicoattive legali e illegali (composizione, effetti, differenza fra uso-abuso-consumo, riduzione del danno</w:t>
      </w:r>
      <w:r>
        <w:t xml:space="preserve"> e limitazione dei rischi) con l’obiettivo di aumentare la consapevolezza nei ragazzi utile per un aggancio verso servizi del territorio specifici ( SERD / NPI / CSM/ psicologia clinica /consultorio a seconda delle esigenze) prevenendo situazioni di disagi</w:t>
      </w:r>
      <w:r>
        <w:t xml:space="preserve">o emergenziali e percorsi evolutivi di </w:t>
      </w:r>
      <w:proofErr w:type="spellStart"/>
      <w:r>
        <w:t>addiction</w:t>
      </w:r>
      <w:proofErr w:type="spellEnd"/>
      <w:r>
        <w:t xml:space="preserve"> da sostanze e/o comportamenti.</w:t>
      </w:r>
    </w:p>
    <w:p w:rsidR="000D2824" w:rsidRDefault="000D2824">
      <w:pPr>
        <w:rPr>
          <w:i/>
          <w:iCs/>
        </w:rPr>
      </w:pPr>
    </w:p>
    <w:p w:rsidR="000D2824" w:rsidRDefault="008C7674">
      <w:pPr>
        <w:rPr>
          <w:i/>
          <w:iCs/>
        </w:rPr>
      </w:pPr>
      <w:r>
        <w:t>Analisi di contesto:</w:t>
      </w:r>
    </w:p>
    <w:p w:rsidR="000D2824" w:rsidRDefault="000D2824"/>
    <w:p w:rsidR="000D2824" w:rsidRDefault="008C7674">
      <w:r>
        <w:t xml:space="preserve">Il progetto </w:t>
      </w:r>
      <w:proofErr w:type="spellStart"/>
      <w:r>
        <w:rPr>
          <w:i/>
          <w:iCs/>
        </w:rPr>
        <w:t>Full</w:t>
      </w:r>
      <w:r>
        <w:t>info</w:t>
      </w:r>
      <w:proofErr w:type="spellEnd"/>
      <w:r>
        <w:t xml:space="preserve"> si inserisce in un contesto socio-educativo caratterizzato da una crescente precocità nel consumo di sostanze psicoattive e da una b</w:t>
      </w:r>
      <w:r>
        <w:t>assa percezione del rischio correlato. L'analisi del territorio astigiano evidenzia la necessità di interventi che non siano meramente sanzionatori, ma che sfruttino l'aggancio istituzionale della segnalazione alla Prefettura per attivare percorsi di rifle</w:t>
      </w:r>
      <w:r>
        <w:t>ssione critica. Il 'bisogno' a cui il progetto risponde è duplice: da un lato, l'esigenza di prevenzione sanitaria (riduzione dei rischi); dall'altro, l'educazione all</w:t>
      </w:r>
      <w:r>
        <w:t>a legalità, che viene esercitata in una fase iniziale dalla Prefettura, in</w:t>
      </w:r>
      <w:r>
        <w:t>tesa come consa</w:t>
      </w:r>
      <w:r>
        <w:t xml:space="preserve">pevolezza delle regole di convivenza civile e delle conseguenze delle proprie scelte sul proprio percorso di vita </w:t>
      </w:r>
    </w:p>
    <w:p w:rsidR="000D2824" w:rsidRDefault="000D2824">
      <w:pPr>
        <w:rPr>
          <w:i/>
          <w:iCs/>
        </w:rPr>
      </w:pPr>
    </w:p>
    <w:p w:rsidR="000D2824" w:rsidRDefault="008C7674">
      <w:pPr>
        <w:rPr>
          <w:i/>
          <w:iCs/>
        </w:rPr>
      </w:pPr>
      <w:r>
        <w:rPr>
          <w:i/>
          <w:iCs/>
        </w:rPr>
        <w:t>Metodi e strumenti :</w:t>
      </w:r>
    </w:p>
    <w:p w:rsidR="000D2824" w:rsidRDefault="000D2824">
      <w:pPr>
        <w:rPr>
          <w:i/>
          <w:iCs/>
        </w:rPr>
      </w:pPr>
    </w:p>
    <w:p w:rsidR="000D2824" w:rsidRDefault="008C7674">
      <w:r>
        <w:t xml:space="preserve">Il progetto </w:t>
      </w:r>
      <w:proofErr w:type="spellStart"/>
      <w:r>
        <w:rPr>
          <w:i/>
          <w:iCs/>
        </w:rPr>
        <w:t>Full</w:t>
      </w:r>
      <w:r>
        <w:t>info</w:t>
      </w:r>
      <w:proofErr w:type="spellEnd"/>
      <w:r>
        <w:t xml:space="preserve"> è un intervento informativo e di prevenzione, realizzato in collaborazione con l’ufficio N.O.T. d</w:t>
      </w:r>
      <w:r>
        <w:t>ella Prefettura di Asti.</w:t>
      </w:r>
    </w:p>
    <w:p w:rsidR="000D2824" w:rsidRDefault="008C7674">
      <w:r>
        <w:t>È rivolto ai giovani segnalati per la prima volta ai sensi dell’art. 75 del D.P.R 309/90 e si inserisce nell’ambito delle attività di prevenzione e sensibilizzazione sui rischi connessi all’uso di sostanze psicoattive.</w:t>
      </w:r>
    </w:p>
    <w:p w:rsidR="000D2824" w:rsidRDefault="000D2824"/>
    <w:p w:rsidR="000D2824" w:rsidRDefault="008C7674">
      <w:r>
        <w:t>L’intervent</w:t>
      </w:r>
      <w:r>
        <w:t>o, realizzato da due Educatrici Professionali del Servizio delle Dipendenze dell’Asl di Asti, prevede un incontro/ colloquio informativo su salute e prevenzione.</w:t>
      </w:r>
    </w:p>
    <w:p w:rsidR="000D2824" w:rsidRDefault="008C7674">
      <w:r>
        <w:t>Durante gli incontri vengono affrontati  temi legati ai rischi sanitari e sociali associati al</w:t>
      </w:r>
      <w:r>
        <w:t>l’uso di sostanze, con particolare attenzione al benessere personale, sulle relazioni e sul percorso di vita dei giovani.</w:t>
      </w:r>
    </w:p>
    <w:p w:rsidR="000D2824" w:rsidRDefault="008C7674">
      <w:pPr>
        <w:rPr>
          <w:i/>
          <w:iCs/>
        </w:rPr>
      </w:pPr>
      <w:r>
        <w:rPr>
          <w:rFonts w:ascii="HelveticaNeueLT Std" w:hAnsi="HelveticaNeueLT Std"/>
        </w:rPr>
        <w:t>L’obiettivo dell’intervento è favorire una maggior consapevolezza rispetto ai comportamenti legati all’uso di sostanze, promuovere sce</w:t>
      </w:r>
      <w:r>
        <w:rPr>
          <w:rFonts w:ascii="HelveticaNeueLT Std" w:hAnsi="HelveticaNeueLT Std"/>
        </w:rPr>
        <w:t>lte responsabili e incoraggiare stili di vita sani, contribuendo alla prevenzione dell’uso problematico e alla riduzione dei comportamenti a rischio.</w:t>
      </w:r>
    </w:p>
    <w:p w:rsidR="000D2824" w:rsidRDefault="000D2824">
      <w:pPr>
        <w:rPr>
          <w:rFonts w:ascii="HelveticaNeueLT Std" w:hAnsi="HelveticaNeueLT Std"/>
        </w:rPr>
      </w:pPr>
    </w:p>
    <w:p w:rsidR="000D2824" w:rsidRDefault="008C7674">
      <w:pPr>
        <w:pStyle w:val="Contenutotabella"/>
      </w:pPr>
      <w:r>
        <w:rPr>
          <w:rFonts w:ascii="HelveticaNeueLT Std" w:hAnsi="HelveticaNeueLT Std"/>
        </w:rPr>
        <w:t>Tema di salute prevalente:</w:t>
      </w:r>
    </w:p>
    <w:p w:rsidR="000D2824" w:rsidRDefault="008C7674">
      <w:pPr>
        <w:pStyle w:val="Contenutotabella"/>
      </w:pPr>
      <w:r>
        <w:rPr>
          <w:rFonts w:ascii="HelveticaNeueLT Std" w:hAnsi="HelveticaNeueLT Std"/>
        </w:rPr>
        <w:t>CONSUMI / COMPORTAMENTI A RISCHIO</w:t>
      </w:r>
    </w:p>
    <w:p w:rsidR="000D2824" w:rsidRDefault="008C7674">
      <w:pPr>
        <w:pStyle w:val="Contenutotabella"/>
      </w:pPr>
      <w:r>
        <w:rPr>
          <w:rFonts w:ascii="HelveticaNeueLT Std" w:hAnsi="HelveticaNeueLT Std"/>
        </w:rPr>
        <w:t>Temi secondari:</w:t>
      </w:r>
    </w:p>
    <w:p w:rsidR="000D2824" w:rsidRDefault="008C7674">
      <w:pPr>
        <w:pStyle w:val="Contenutotabella"/>
      </w:pPr>
      <w:r>
        <w:rPr>
          <w:rFonts w:ascii="HelveticaNeueLT Std" w:hAnsi="HelveticaNeueLT Std"/>
        </w:rPr>
        <w:t>Alcol</w:t>
      </w:r>
      <w:r>
        <w:rPr>
          <w:rFonts w:ascii="HelveticaNeueLT Std" w:hAnsi="HelveticaNeueLT Std"/>
        </w:rPr>
        <w:br/>
        <w:t>Fumo</w:t>
      </w:r>
      <w:r>
        <w:rPr>
          <w:rFonts w:ascii="HelveticaNeueLT Std" w:hAnsi="HelveticaNeueLT Std"/>
        </w:rPr>
        <w:br/>
        <w:t>Farmaci</w:t>
      </w:r>
    </w:p>
    <w:p w:rsidR="000D2824" w:rsidRDefault="008C7674">
      <w:pPr>
        <w:pStyle w:val="Contenutotabella"/>
      </w:pPr>
      <w:r>
        <w:rPr>
          <w:rFonts w:ascii="HelveticaNeueLT Std" w:hAnsi="HelveticaNeueLT Std"/>
        </w:rPr>
        <w:t>internet</w:t>
      </w:r>
    </w:p>
    <w:p w:rsidR="000D2824" w:rsidRDefault="008C7674">
      <w:pPr>
        <w:pStyle w:val="Contenutotabella"/>
      </w:pPr>
      <w:r>
        <w:rPr>
          <w:rFonts w:ascii="HelveticaNeueLT Std" w:hAnsi="HelveticaNeueLT Std"/>
        </w:rPr>
        <w:t>Stili di vita</w:t>
      </w:r>
    </w:p>
    <w:p w:rsidR="000D2824" w:rsidRDefault="000D2824">
      <w:pPr>
        <w:pStyle w:val="Contenutotabella"/>
        <w:rPr>
          <w:rFonts w:ascii="HelveticaNeueLT Std" w:hAnsi="HelveticaNeueLT Std"/>
        </w:rPr>
      </w:pPr>
    </w:p>
    <w:p w:rsidR="000D2824" w:rsidRDefault="008C7674">
      <w:pPr>
        <w:pStyle w:val="Contenutotabella"/>
      </w:pPr>
      <w:proofErr w:type="spellStart"/>
      <w:r>
        <w:rPr>
          <w:rFonts w:ascii="HelveticaNeueLT Std" w:hAnsi="HelveticaNeueLT Std"/>
        </w:rPr>
        <w:lastRenderedPageBreak/>
        <w:t>Setting</w:t>
      </w:r>
      <w:proofErr w:type="spellEnd"/>
      <w:r>
        <w:rPr>
          <w:rFonts w:ascii="HelveticaNeueLT Std" w:hAnsi="HelveticaNeueLT Std"/>
        </w:rPr>
        <w:t>:</w:t>
      </w:r>
    </w:p>
    <w:p w:rsidR="000D2824" w:rsidRDefault="008C7674">
      <w:pPr>
        <w:pStyle w:val="Contenutotabella"/>
      </w:pPr>
      <w:r>
        <w:rPr>
          <w:rFonts w:ascii="HelveticaNeueLT Std" w:hAnsi="HelveticaNeueLT Std"/>
        </w:rPr>
        <w:t>Servizi Sanitari</w:t>
      </w:r>
    </w:p>
    <w:p w:rsidR="000D2824" w:rsidRDefault="008C7674">
      <w:pPr>
        <w:pStyle w:val="Contenutotabella"/>
      </w:pPr>
      <w:r>
        <w:rPr>
          <w:rFonts w:ascii="HelveticaNeueLT Std" w:hAnsi="HelveticaNeueLT Std"/>
        </w:rPr>
        <w:t>Destinatari finali:</w:t>
      </w:r>
      <w:r>
        <w:rPr>
          <w:rFonts w:ascii="HelveticaNeueLT Std" w:hAnsi="HelveticaNeueLT Std"/>
        </w:rPr>
        <w:br/>
        <w:t>Minori inviati dalla prefettura</w:t>
      </w:r>
    </w:p>
    <w:p w:rsidR="000D2824" w:rsidRDefault="008C7674">
      <w:pPr>
        <w:pStyle w:val="Contenutotabella"/>
      </w:pPr>
      <w:r>
        <w:rPr>
          <w:rFonts w:ascii="HelveticaNeueLT Std" w:hAnsi="HelveticaNeueLT Std"/>
        </w:rPr>
        <w:t>giovani inviati dalla prefettura</w:t>
      </w:r>
    </w:p>
    <w:p w:rsidR="000D2824" w:rsidRDefault="000D2824">
      <w:pPr>
        <w:pStyle w:val="Contenutotabella"/>
        <w:rPr>
          <w:rFonts w:ascii="HelveticaNeueLT Std" w:hAnsi="HelveticaNeueLT Std"/>
        </w:rPr>
      </w:pPr>
    </w:p>
    <w:p w:rsidR="000D2824" w:rsidRDefault="000D2824">
      <w:pPr>
        <w:pStyle w:val="Contenutotabella"/>
        <w:rPr>
          <w:rFonts w:ascii="HelveticaNeueLT Std" w:hAnsi="HelveticaNeueLT Std"/>
        </w:rPr>
      </w:pPr>
    </w:p>
    <w:p w:rsidR="000D2824" w:rsidRDefault="008C7674">
      <w:pPr>
        <w:pStyle w:val="Contenutotabella"/>
        <w:numPr>
          <w:ilvl w:val="0"/>
          <w:numId w:val="4"/>
        </w:numPr>
        <w:rPr>
          <w:rFonts w:ascii="HelveticaNeueLT Std" w:hAnsi="HelveticaNeueLT Std"/>
        </w:rPr>
      </w:pPr>
      <w:r>
        <w:rPr>
          <w:rFonts w:ascii="HelveticaNeueLT Std" w:hAnsi="HelveticaNeueLT Std"/>
        </w:rPr>
        <w:t xml:space="preserve">Obiettivi specifici e interventi/azioni: </w:t>
      </w:r>
    </w:p>
    <w:p w:rsidR="000D2824" w:rsidRDefault="008C7674">
      <w:pPr>
        <w:pStyle w:val="Contenutotabella"/>
      </w:pPr>
      <w:r>
        <w:rPr>
          <w:rFonts w:ascii="HelveticaNeueLT Std" w:hAnsi="HelveticaNeueLT Std"/>
        </w:rPr>
        <w:t>Obiettivi:</w:t>
      </w:r>
    </w:p>
    <w:p w:rsidR="000D2824" w:rsidRDefault="008C7674">
      <w:pPr>
        <w:pStyle w:val="Contenutotabella"/>
      </w:pPr>
      <w:r>
        <w:rPr>
          <w:rFonts w:ascii="HelveticaNeueLT Std" w:hAnsi="HelveticaNeueLT Std"/>
        </w:rPr>
        <w:t>Le evidenze statistiche nazionali segnalano un preoccupante scarto temporal</w:t>
      </w:r>
      <w:r>
        <w:rPr>
          <w:rFonts w:ascii="HelveticaNeueLT Std" w:hAnsi="HelveticaNeueLT Std"/>
        </w:rPr>
        <w:t xml:space="preserve">e tra l’esordio nel consumo di sostanze e l’effettiva presa in carico da parte dei servizi specialistici. Nonostante l'uso di stupefacenti sia ampiamente diffuso tra i giovanissimi, l’utenza dei </w:t>
      </w:r>
      <w:proofErr w:type="spellStart"/>
      <w:r>
        <w:rPr>
          <w:rFonts w:ascii="HelveticaNeueLT Std" w:hAnsi="HelveticaNeueLT Std"/>
        </w:rPr>
        <w:t>Ser.D</w:t>
      </w:r>
      <w:proofErr w:type="spellEnd"/>
      <w:r>
        <w:rPr>
          <w:rFonts w:ascii="HelveticaNeueLT Std" w:hAnsi="HelveticaNeueLT Std"/>
        </w:rPr>
        <w:t xml:space="preserve"> si concentra prevalentemente nelle fasce d’età adulte (</w:t>
      </w:r>
      <w:r>
        <w:rPr>
          <w:rFonts w:ascii="HelveticaNeueLT Std" w:hAnsi="HelveticaNeueLT Std"/>
        </w:rPr>
        <w:t xml:space="preserve">25-44 anni), confermando un accesso spesso tardivo ai percorsi di cura. In questo scenario, la letteratura scientifica internazionale — supportata dalle direttive dell’ONU e del Dipartimento Politiche </w:t>
      </w:r>
      <w:proofErr w:type="spellStart"/>
      <w:r>
        <w:rPr>
          <w:rFonts w:ascii="HelveticaNeueLT Std" w:hAnsi="HelveticaNeueLT Std"/>
        </w:rPr>
        <w:t>Antidroghe</w:t>
      </w:r>
      <w:proofErr w:type="spellEnd"/>
      <w:r>
        <w:rPr>
          <w:rFonts w:ascii="HelveticaNeueLT Std" w:hAnsi="HelveticaNeueLT Std"/>
        </w:rPr>
        <w:t xml:space="preserve"> — ribadisce la centralità della </w:t>
      </w:r>
      <w:r>
        <w:rPr>
          <w:rFonts w:ascii="HelveticaNeueLT Std" w:hAnsi="HelveticaNeueLT Std"/>
        </w:rPr>
        <w:t>diagnosi pre</w:t>
      </w:r>
      <w:r>
        <w:rPr>
          <w:rFonts w:ascii="HelveticaNeueLT Std" w:hAnsi="HelveticaNeueLT Std"/>
        </w:rPr>
        <w:t>coce.</w:t>
      </w:r>
      <w:r>
        <w:rPr>
          <w:rFonts w:ascii="HelveticaNeueLT Std" w:hAnsi="HelveticaNeueLT Std"/>
        </w:rPr>
        <w:t xml:space="preserve"> </w:t>
      </w:r>
    </w:p>
    <w:p w:rsidR="000D2824" w:rsidRDefault="008C7674">
      <w:pPr>
        <w:pStyle w:val="Contenutotabella"/>
      </w:pPr>
      <w:r>
        <w:rPr>
          <w:rFonts w:ascii="HelveticaNeueLT Std" w:hAnsi="HelveticaNeueLT Std"/>
        </w:rPr>
        <w:t>Intervenire tempestivamente è una priorità strategica per prevenire che la vulnerabilità giovanile si cristallizzi in forme di dipendenza cronica o patologica.</w:t>
      </w:r>
    </w:p>
    <w:p w:rsidR="000D2824" w:rsidRDefault="008C7674">
      <w:pPr>
        <w:pStyle w:val="Contenutotabella"/>
      </w:pPr>
      <w:r>
        <w:rPr>
          <w:rFonts w:ascii="HelveticaNeueLT Std" w:hAnsi="HelveticaNeueLT Std"/>
        </w:rPr>
        <w:t xml:space="preserve">L’obiettivo del progetto è favorire una maggior consapevolezza rispetto ai comportamenti </w:t>
      </w:r>
      <w:r>
        <w:rPr>
          <w:rFonts w:ascii="HelveticaNeueLT Std" w:hAnsi="HelveticaNeueLT Std"/>
        </w:rPr>
        <w:t>legati all’uso di sostanze di uso di sostanze, promuovere scelte responsabili e incoraggiare stili di vita sani, contribuendo alla prevenzione dell’uso problematico e alla riduzione dei comportamenti a rischio.</w:t>
      </w:r>
    </w:p>
    <w:p w:rsidR="000D2824" w:rsidRDefault="000D2824">
      <w:pPr>
        <w:pStyle w:val="Contenutotabella"/>
        <w:rPr>
          <w:rFonts w:ascii="HelveticaNeueLT Std" w:hAnsi="HelveticaNeueLT Std"/>
        </w:rPr>
      </w:pPr>
    </w:p>
    <w:p w:rsidR="000D2824" w:rsidRDefault="000D2824">
      <w:pPr>
        <w:pStyle w:val="Contenutotabella"/>
        <w:rPr>
          <w:rFonts w:ascii="HelveticaNeueLT Std" w:hAnsi="HelveticaNeueLT Std"/>
        </w:rPr>
      </w:pPr>
    </w:p>
    <w:p w:rsidR="000D2824" w:rsidRDefault="008C7674">
      <w:pPr>
        <w:pStyle w:val="Contenutotabella"/>
        <w:numPr>
          <w:ilvl w:val="0"/>
          <w:numId w:val="1"/>
        </w:numPr>
      </w:pPr>
      <w:r>
        <w:rPr>
          <w:rFonts w:ascii="HelveticaNeueLT Std" w:hAnsi="HelveticaNeueLT Std"/>
        </w:rPr>
        <w:t>Mandati:</w:t>
      </w:r>
    </w:p>
    <w:p w:rsidR="000D2824" w:rsidRDefault="008C7674">
      <w:pPr>
        <w:pStyle w:val="Contenutotabella"/>
      </w:pPr>
      <w:r>
        <w:rPr>
          <w:rFonts w:ascii="HelveticaNeueLT Std" w:hAnsi="HelveticaNeueLT Std"/>
        </w:rPr>
        <w:t>Prefettura, ufficio N.O.T.</w:t>
      </w:r>
    </w:p>
    <w:p w:rsidR="000D2824" w:rsidRDefault="008C7674">
      <w:pPr>
        <w:pStyle w:val="Contenutotabella"/>
        <w:rPr>
          <w:rFonts w:ascii="HelveticaNeueLT Std" w:hAnsi="HelveticaNeueLT Std"/>
        </w:rPr>
      </w:pPr>
      <w:r>
        <w:rPr>
          <w:rFonts w:ascii="HelveticaNeueLT Std" w:hAnsi="HelveticaNeueLT Std"/>
        </w:rPr>
        <w:t xml:space="preserve">Piano Regionale di Prevenzione (PRP) </w:t>
      </w:r>
    </w:p>
    <w:p w:rsidR="000D2824" w:rsidRDefault="000D2824">
      <w:pPr>
        <w:pStyle w:val="Contenutotabella"/>
        <w:rPr>
          <w:rFonts w:ascii="HelveticaNeueLT Std" w:hAnsi="HelveticaNeueLT Std"/>
        </w:rPr>
      </w:pPr>
    </w:p>
    <w:p w:rsidR="000D2824" w:rsidRDefault="008C7674">
      <w:pPr>
        <w:pStyle w:val="Contenutotabella"/>
        <w:numPr>
          <w:ilvl w:val="0"/>
          <w:numId w:val="2"/>
        </w:numPr>
      </w:pPr>
      <w:r>
        <w:rPr>
          <w:rFonts w:ascii="HelveticaNeueLT Std" w:hAnsi="HelveticaNeueLT Std"/>
        </w:rPr>
        <w:t>Finanziamenti:</w:t>
      </w:r>
    </w:p>
    <w:p w:rsidR="000D2824" w:rsidRDefault="008C7674">
      <w:pPr>
        <w:pStyle w:val="Contenutotabella"/>
      </w:pPr>
      <w:r>
        <w:rPr>
          <w:rFonts w:ascii="HelveticaNeueLT Std" w:hAnsi="HelveticaNeueLT Std"/>
        </w:rPr>
        <w:t xml:space="preserve">Attività corrente istituzionale </w:t>
      </w:r>
    </w:p>
    <w:p w:rsidR="000D2824" w:rsidRDefault="000D2824">
      <w:pPr>
        <w:pStyle w:val="Contenutotabella"/>
        <w:rPr>
          <w:rFonts w:ascii="HelveticaNeueLT Std" w:hAnsi="HelveticaNeueLT Std"/>
          <w:shd w:val="clear" w:color="auto" w:fill="FFFF00"/>
        </w:rPr>
      </w:pPr>
    </w:p>
    <w:p w:rsidR="000D2824" w:rsidRDefault="008C7674">
      <w:pPr>
        <w:pStyle w:val="Contenutotabella"/>
        <w:numPr>
          <w:ilvl w:val="0"/>
          <w:numId w:val="3"/>
        </w:numPr>
      </w:pPr>
      <w:r>
        <w:rPr>
          <w:rFonts w:ascii="HelveticaNeueLT Std" w:hAnsi="HelveticaNeueLT Std"/>
        </w:rPr>
        <w:t>Responsabili e gruppo di lavoro:</w:t>
      </w:r>
    </w:p>
    <w:p w:rsidR="000D2824" w:rsidRDefault="000D2824">
      <w:pPr>
        <w:pStyle w:val="Contenutotabella"/>
        <w:rPr>
          <w:rFonts w:ascii="HelveticaNeueLT Std" w:hAnsi="HelveticaNeueLT Std"/>
        </w:rPr>
      </w:pPr>
    </w:p>
    <w:p w:rsidR="000D2824" w:rsidRDefault="008C7674">
      <w:pPr>
        <w:spacing w:line="360" w:lineRule="auto"/>
        <w:jc w:val="both"/>
      </w:pPr>
      <w:r>
        <w:rPr>
          <w:rFonts w:ascii="HelveticaNeueLT Std" w:hAnsi="HelveticaNeueLT Std" w:cs="Times New Roman"/>
        </w:rPr>
        <w:t xml:space="preserve">Dott.ssa Cristina Giorgione, Educatrice professionale </w:t>
      </w:r>
      <w:proofErr w:type="spellStart"/>
      <w:r>
        <w:rPr>
          <w:rFonts w:ascii="HelveticaNeueLT Std" w:hAnsi="HelveticaNeueLT Std" w:cs="Times New Roman"/>
        </w:rPr>
        <w:t>SerD</w:t>
      </w:r>
      <w:proofErr w:type="spellEnd"/>
      <w:r>
        <w:rPr>
          <w:rFonts w:ascii="HelveticaNeueLT Std" w:hAnsi="HelveticaNeueLT Std" w:cs="Times New Roman"/>
        </w:rPr>
        <w:t xml:space="preserve"> At</w:t>
      </w:r>
    </w:p>
    <w:p w:rsidR="000D2824" w:rsidRDefault="008C7674">
      <w:pPr>
        <w:spacing w:line="360" w:lineRule="auto"/>
        <w:jc w:val="both"/>
      </w:pPr>
      <w:r>
        <w:rPr>
          <w:rFonts w:ascii="HelveticaNeueLT Std" w:hAnsi="HelveticaNeueLT Std" w:cs="Times New Roman"/>
        </w:rPr>
        <w:t xml:space="preserve">Dott.ssa Valentina Palma, Educatrice professionale </w:t>
      </w:r>
      <w:proofErr w:type="spellStart"/>
      <w:r>
        <w:rPr>
          <w:rFonts w:ascii="HelveticaNeueLT Std" w:hAnsi="HelveticaNeueLT Std" w:cs="Times New Roman"/>
        </w:rPr>
        <w:t>SerD</w:t>
      </w:r>
      <w:proofErr w:type="spellEnd"/>
      <w:r>
        <w:rPr>
          <w:rFonts w:ascii="HelveticaNeueLT Std" w:hAnsi="HelveticaNeueLT Std" w:cs="Times New Roman"/>
        </w:rPr>
        <w:t xml:space="preserve"> At</w:t>
      </w:r>
    </w:p>
    <w:p w:rsidR="000D2824" w:rsidRDefault="000D2824">
      <w:pPr>
        <w:spacing w:line="360" w:lineRule="auto"/>
        <w:jc w:val="both"/>
        <w:rPr>
          <w:rFonts w:ascii="HelveticaNeueLT Std" w:hAnsi="HelveticaNeueLT Std" w:cs="Times New Roman"/>
        </w:rPr>
      </w:pPr>
    </w:p>
    <w:p w:rsidR="000D2824" w:rsidRDefault="000D2824">
      <w:pPr>
        <w:spacing w:line="360" w:lineRule="auto"/>
        <w:jc w:val="both"/>
        <w:rPr>
          <w:rFonts w:ascii="HelveticaNeueLT Std" w:hAnsi="HelveticaNeueLT Std"/>
        </w:rPr>
      </w:pPr>
    </w:p>
    <w:p w:rsidR="000D2824" w:rsidRDefault="008C7674">
      <w:pPr>
        <w:pStyle w:val="Contenutotabella"/>
      </w:pPr>
      <w:r>
        <w:rPr>
          <w:rFonts w:ascii="HelveticaNeueLT Std" w:hAnsi="HelveticaNeueLT Std"/>
        </w:rPr>
        <w:t xml:space="preserve">Enti promotori e/o partner:  </w:t>
      </w:r>
    </w:p>
    <w:p w:rsidR="000D2824" w:rsidRDefault="008C7674">
      <w:pPr>
        <w:pStyle w:val="Contenutotabella"/>
      </w:pPr>
      <w:r>
        <w:rPr>
          <w:rFonts w:ascii="HelveticaNeueLT Std" w:hAnsi="HelveticaNeueLT Std"/>
        </w:rPr>
        <w:t xml:space="preserve">Prefettura di Asti </w:t>
      </w:r>
    </w:p>
    <w:p w:rsidR="000D2824" w:rsidRDefault="000D2824">
      <w:pPr>
        <w:pStyle w:val="Contenutotabella"/>
        <w:rPr>
          <w:rFonts w:ascii="HelveticaNeueLT Std" w:hAnsi="HelveticaNeueLT Std"/>
        </w:rPr>
      </w:pPr>
    </w:p>
    <w:p w:rsidR="000D2824" w:rsidRDefault="000D2824">
      <w:pPr>
        <w:pStyle w:val="Contenutotabella"/>
        <w:rPr>
          <w:rFonts w:ascii="HelveticaNeueLT Std" w:hAnsi="HelveticaNeueLT Std"/>
        </w:rPr>
      </w:pPr>
    </w:p>
    <w:p w:rsidR="000D2824" w:rsidRDefault="000D2824">
      <w:pPr>
        <w:pStyle w:val="Contenutotabella"/>
        <w:rPr>
          <w:rFonts w:ascii="HelveticaNeueLT Std" w:hAnsi="HelveticaNeueLT Std"/>
        </w:rPr>
      </w:pPr>
    </w:p>
    <w:p w:rsidR="000D2824" w:rsidRDefault="000D2824">
      <w:pPr>
        <w:pStyle w:val="Contenutotabella"/>
        <w:rPr>
          <w:rFonts w:ascii="HelveticaNeueLT Std" w:hAnsi="HelveticaNeueLT Std"/>
        </w:rPr>
      </w:pPr>
    </w:p>
    <w:sectPr w:rsidR="000D2824">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HelveticaNeueLT Std">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60472"/>
    <w:multiLevelType w:val="multilevel"/>
    <w:tmpl w:val="6520011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5AD7543"/>
    <w:multiLevelType w:val="multilevel"/>
    <w:tmpl w:val="9BE6669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nsid w:val="05B06A8C"/>
    <w:multiLevelType w:val="multilevel"/>
    <w:tmpl w:val="7E422DB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nsid w:val="46E57460"/>
    <w:multiLevelType w:val="multilevel"/>
    <w:tmpl w:val="B256340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nsid w:val="60A72EFF"/>
    <w:multiLevelType w:val="multilevel"/>
    <w:tmpl w:val="4F8296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nsid w:val="7D591BE6"/>
    <w:multiLevelType w:val="multilevel"/>
    <w:tmpl w:val="E01E7A3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4"/>
  </w:num>
  <w:num w:numId="2">
    <w:abstractNumId w:val="1"/>
  </w:num>
  <w:num w:numId="3">
    <w:abstractNumId w:val="3"/>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9"/>
  <w:autoHyphenation/>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824"/>
    <w:rsid w:val="000D2824"/>
    <w:rsid w:val="008C767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Arial Unicode MS"/>
        <w:kern w:val="2"/>
        <w:sz w:val="24"/>
        <w:szCs w:val="24"/>
        <w:lang w:val="it-IT"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unti">
    <w:name w:val="Punti"/>
    <w:qFormat/>
    <w:rPr>
      <w:rFonts w:ascii="OpenSymbol" w:eastAsia="OpenSymbol" w:hAnsi="OpenSymbol" w:cs="OpenSymbol"/>
    </w:rPr>
  </w:style>
  <w:style w:type="paragraph" w:styleId="Titolo">
    <w:name w:val="Title"/>
    <w:basedOn w:val="Normale"/>
    <w:next w:val="Corpotesto"/>
    <w:qFormat/>
    <w:pPr>
      <w:keepNext/>
      <w:spacing w:before="240" w:after="120"/>
    </w:pPr>
    <w:rPr>
      <w:rFonts w:ascii="Liberation Sans" w:eastAsia="Microsoft YaHei" w:hAnsi="Liberation Sans"/>
      <w:sz w:val="28"/>
      <w:szCs w:val="28"/>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 w:type="paragraph" w:customStyle="1" w:styleId="Contenutotabella">
    <w:name w:val="Contenuto tabella"/>
    <w:basedOn w:val="Normale"/>
    <w:qFormat/>
    <w:pPr>
      <w:widowControl w:val="0"/>
      <w:suppressLineNumbers/>
    </w:pPr>
  </w:style>
  <w:style w:type="paragraph" w:customStyle="1" w:styleId="Titolotabella">
    <w:name w:val="Titolo tabella"/>
    <w:basedOn w:val="Contenutotabella"/>
    <w:qFormat/>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Arial Unicode MS"/>
        <w:kern w:val="2"/>
        <w:sz w:val="24"/>
        <w:szCs w:val="24"/>
        <w:lang w:val="it-IT"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unti">
    <w:name w:val="Punti"/>
    <w:qFormat/>
    <w:rPr>
      <w:rFonts w:ascii="OpenSymbol" w:eastAsia="OpenSymbol" w:hAnsi="OpenSymbol" w:cs="OpenSymbol"/>
    </w:rPr>
  </w:style>
  <w:style w:type="paragraph" w:styleId="Titolo">
    <w:name w:val="Title"/>
    <w:basedOn w:val="Normale"/>
    <w:next w:val="Corpotesto"/>
    <w:qFormat/>
    <w:pPr>
      <w:keepNext/>
      <w:spacing w:before="240" w:after="120"/>
    </w:pPr>
    <w:rPr>
      <w:rFonts w:ascii="Liberation Sans" w:eastAsia="Microsoft YaHei" w:hAnsi="Liberation Sans"/>
      <w:sz w:val="28"/>
      <w:szCs w:val="28"/>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 w:type="paragraph" w:customStyle="1" w:styleId="Contenutotabella">
    <w:name w:val="Contenuto tabella"/>
    <w:basedOn w:val="Normale"/>
    <w:qFormat/>
    <w:pPr>
      <w:widowControl w:val="0"/>
      <w:suppressLineNumbers/>
    </w:pPr>
  </w:style>
  <w:style w:type="paragraph" w:customStyle="1" w:styleId="Titolotabella">
    <w:name w:val="Titolo tabella"/>
    <w:basedOn w:val="Contenutotabella"/>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3515</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ASL AT</Company>
  <LinksUpToDate>false</LinksUpToDate>
  <CharactersWithSpaces>4123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vapalma</dc:creator>
  <cp:lastModifiedBy>Mariuccia Mutton</cp:lastModifiedBy>
  <cp:revision>2</cp:revision>
  <dcterms:created xsi:type="dcterms:W3CDTF">2026-08-27T09:45:00Z</dcterms:created>
  <dcterms:modified xsi:type="dcterms:W3CDTF">2026-08-27T09:45:00Z</dcterms:modified>
  <dc:language>it-IT</dc:language>
</cp:coreProperties>
</file>